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C1" w:rsidRDefault="004840D2" w:rsidP="005142C1">
      <w:pPr>
        <w:tabs>
          <w:tab w:val="left" w:pos="5670"/>
        </w:tabs>
        <w:ind w:left="-567"/>
        <w:rPr>
          <w:rFonts w:cs="Arial"/>
        </w:rPr>
      </w:pPr>
      <w:r>
        <w:t xml:space="preserve"> </w:t>
      </w:r>
    </w:p>
    <w:p w:rsidR="005142C1" w:rsidRDefault="005142C1" w:rsidP="005142C1">
      <w:pPr>
        <w:rPr>
          <w:rFonts w:cs="Arial"/>
        </w:rPr>
      </w:pPr>
    </w:p>
    <w:p w:rsidR="005142C1" w:rsidRPr="006123A2" w:rsidRDefault="005142C1" w:rsidP="005142C1">
      <w:pPr>
        <w:pStyle w:val="Corpsdetexte"/>
        <w:spacing w:line="276" w:lineRule="auto"/>
        <w:ind w:left="-567" w:right="-286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Notice d’i</w:t>
      </w:r>
      <w:r w:rsidRPr="006123A2">
        <w:rPr>
          <w:rFonts w:ascii="Arial" w:hAnsi="Arial" w:cs="Arial"/>
          <w:sz w:val="22"/>
        </w:rPr>
        <w:t xml:space="preserve">nformation au patient ou à son représentant </w:t>
      </w:r>
      <w:r>
        <w:rPr>
          <w:rFonts w:ascii="Arial" w:hAnsi="Arial" w:cs="Arial"/>
          <w:sz w:val="22"/>
        </w:rPr>
        <w:t>légal</w:t>
      </w:r>
    </w:p>
    <w:p w:rsidR="005142C1" w:rsidRDefault="005142C1" w:rsidP="005142C1">
      <w:pPr>
        <w:spacing w:line="276" w:lineRule="auto"/>
        <w:ind w:left="-567" w:right="-286"/>
        <w:rPr>
          <w:rFonts w:cs="Arial"/>
        </w:rPr>
      </w:pPr>
    </w:p>
    <w:p w:rsidR="005142C1" w:rsidRDefault="005142C1" w:rsidP="005142C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-567" w:right="-286"/>
        <w:jc w:val="center"/>
        <w:rPr>
          <w:rFonts w:ascii="Arial" w:eastAsia="MS Mincho" w:hAnsi="Arial" w:cs="Arial"/>
          <w:b/>
          <w:sz w:val="22"/>
          <w:szCs w:val="22"/>
        </w:rPr>
      </w:pPr>
    </w:p>
    <w:p w:rsidR="005142C1" w:rsidRDefault="005142C1" w:rsidP="005142C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-567" w:right="-286"/>
        <w:jc w:val="center"/>
        <w:rPr>
          <w:rFonts w:ascii="Arial" w:hAnsi="Arial" w:cs="Arial"/>
          <w:i/>
          <w:sz w:val="22"/>
          <w:szCs w:val="22"/>
          <w:u w:val="single"/>
          <w:lang w:val="fr-BE"/>
        </w:rPr>
      </w:pPr>
      <w:r w:rsidRPr="000B7D27">
        <w:rPr>
          <w:rFonts w:ascii="Arial" w:eastAsia="MS Mincho" w:hAnsi="Arial" w:cs="Arial"/>
          <w:b/>
          <w:sz w:val="22"/>
          <w:szCs w:val="22"/>
        </w:rPr>
        <w:t xml:space="preserve">« </w:t>
      </w:r>
      <w:proofErr w:type="spellStart"/>
      <w:r>
        <w:rPr>
          <w:rFonts w:ascii="Arial" w:hAnsi="Arial" w:cs="Arial"/>
          <w:i/>
          <w:sz w:val="22"/>
          <w:szCs w:val="22"/>
          <w:u w:val="single"/>
          <w:lang w:val="fr-BE"/>
        </w:rPr>
        <w:t>Biobanque</w:t>
      </w:r>
      <w:proofErr w:type="spellEnd"/>
      <w:r>
        <w:rPr>
          <w:rFonts w:ascii="Arial" w:hAnsi="Arial" w:cs="Arial"/>
          <w:i/>
          <w:sz w:val="22"/>
          <w:szCs w:val="22"/>
          <w:u w:val="single"/>
          <w:lang w:val="fr-BE"/>
        </w:rPr>
        <w:t xml:space="preserve"> de biopsies hépatiques</w:t>
      </w:r>
    </w:p>
    <w:p w:rsidR="005142C1" w:rsidRDefault="005142C1" w:rsidP="005142C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-567" w:right="-286"/>
        <w:jc w:val="center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i/>
          <w:sz w:val="22"/>
          <w:szCs w:val="22"/>
          <w:u w:val="single"/>
          <w:lang w:val="fr-BE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  <w:u w:val="single"/>
          <w:lang w:val="fr-BE"/>
        </w:rPr>
        <w:t>pour</w:t>
      </w:r>
      <w:proofErr w:type="gramEnd"/>
      <w:r>
        <w:rPr>
          <w:rFonts w:ascii="Arial" w:hAnsi="Arial" w:cs="Arial"/>
          <w:i/>
          <w:sz w:val="22"/>
          <w:szCs w:val="22"/>
          <w:u w:val="single"/>
          <w:lang w:val="fr-BE"/>
        </w:rPr>
        <w:t xml:space="preserve"> des études dans le domaine des </w:t>
      </w:r>
      <w:proofErr w:type="spellStart"/>
      <w:r>
        <w:rPr>
          <w:rFonts w:ascii="Arial" w:hAnsi="Arial" w:cs="Arial"/>
          <w:i/>
          <w:sz w:val="22"/>
          <w:szCs w:val="22"/>
          <w:u w:val="single"/>
          <w:lang w:val="fr-BE"/>
        </w:rPr>
        <w:t>hépatopathies</w:t>
      </w:r>
      <w:proofErr w:type="spellEnd"/>
      <w:r w:rsidRPr="000B7D27">
        <w:rPr>
          <w:rFonts w:ascii="Arial" w:eastAsia="MS Mincho" w:hAnsi="Arial" w:cs="Arial"/>
          <w:b/>
          <w:sz w:val="22"/>
          <w:szCs w:val="22"/>
        </w:rPr>
        <w:t>»</w:t>
      </w:r>
    </w:p>
    <w:p w:rsidR="005142C1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sz w:val="20"/>
        </w:rPr>
      </w:pPr>
    </w:p>
    <w:p w:rsidR="005142C1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sz w:val="20"/>
        </w:rPr>
      </w:pPr>
    </w:p>
    <w:p w:rsidR="005142C1" w:rsidRPr="00757496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sz w:val="20"/>
        </w:rPr>
      </w:pPr>
      <w:r w:rsidRPr="00A00261">
        <w:rPr>
          <w:rFonts w:ascii="Arial" w:hAnsi="Arial" w:cs="Arial"/>
          <w:sz w:val="20"/>
        </w:rPr>
        <w:t>Madame, Monsieur,</w:t>
      </w:r>
    </w:p>
    <w:p w:rsidR="005142C1" w:rsidRDefault="005142C1" w:rsidP="005142C1">
      <w:pPr>
        <w:pStyle w:val="Corpsdetexte"/>
        <w:tabs>
          <w:tab w:val="left" w:pos="1985"/>
        </w:tabs>
        <w:spacing w:line="276" w:lineRule="auto"/>
        <w:ind w:left="-567" w:right="-286"/>
        <w:jc w:val="both"/>
        <w:rPr>
          <w:rFonts w:ascii="Arial" w:hAnsi="Arial" w:cs="Arial"/>
          <w:sz w:val="20"/>
          <w:highlight w:val="yellow"/>
        </w:rPr>
      </w:pPr>
    </w:p>
    <w:p w:rsidR="005142C1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</w:rPr>
      </w:pPr>
      <w:r w:rsidRPr="00E17B7E">
        <w:rPr>
          <w:rFonts w:cs="Arial"/>
        </w:rPr>
        <w:t>Le service</w:t>
      </w:r>
      <w:r>
        <w:rPr>
          <w:rFonts w:cs="Arial"/>
        </w:rPr>
        <w:t xml:space="preserve"> qui vous accueille souhaite créer une </w:t>
      </w:r>
      <w:proofErr w:type="spellStart"/>
      <w:r>
        <w:rPr>
          <w:rFonts w:cs="Arial"/>
        </w:rPr>
        <w:t>biobanque</w:t>
      </w:r>
      <w:proofErr w:type="spellEnd"/>
      <w:r>
        <w:rPr>
          <w:rFonts w:cs="Arial"/>
        </w:rPr>
        <w:t xml:space="preserve"> de </w:t>
      </w:r>
      <w:r w:rsidRPr="00C676F4">
        <w:rPr>
          <w:rFonts w:cs="Arial"/>
        </w:rPr>
        <w:t>biopsies du foie (biopsies hépatiques) pour des études dans le domaine des maladies du foie aigues et chroniques.</w:t>
      </w:r>
    </w:p>
    <w:p w:rsidR="005142C1" w:rsidRDefault="005142C1" w:rsidP="005142C1">
      <w:pPr>
        <w:pStyle w:val="Corpsdetexte"/>
        <w:tabs>
          <w:tab w:val="left" w:pos="1985"/>
        </w:tabs>
        <w:spacing w:line="276" w:lineRule="auto"/>
        <w:ind w:left="-567" w:right="-286"/>
        <w:jc w:val="both"/>
        <w:rPr>
          <w:rFonts w:ascii="Arial" w:hAnsi="Arial" w:cs="Arial"/>
          <w:sz w:val="20"/>
          <w:highlight w:val="yellow"/>
        </w:rPr>
      </w:pPr>
    </w:p>
    <w:p w:rsidR="005142C1" w:rsidRPr="00E17B7E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</w:rPr>
      </w:pPr>
      <w:r>
        <w:rPr>
          <w:rFonts w:cs="Arial"/>
        </w:rPr>
        <w:t xml:space="preserve">Si vous acceptez le </w:t>
      </w:r>
      <w:r w:rsidRPr="003928E9">
        <w:rPr>
          <w:rFonts w:cs="Arial"/>
        </w:rPr>
        <w:t>consentement général</w:t>
      </w:r>
      <w:r>
        <w:rPr>
          <w:rFonts w:cs="Arial"/>
        </w:rPr>
        <w:t xml:space="preserve"> (brochure ci-jointe), votre signature </w:t>
      </w:r>
      <w:r w:rsidRPr="003928E9">
        <w:rPr>
          <w:rFonts w:cs="Arial"/>
        </w:rPr>
        <w:t>est également valable pour</w:t>
      </w:r>
      <w:r>
        <w:rPr>
          <w:rFonts w:cs="Arial"/>
        </w:rPr>
        <w:t xml:space="preserve"> la participation à ces éventuelles études</w:t>
      </w:r>
      <w:r w:rsidRPr="00E17B7E">
        <w:rPr>
          <w:rFonts w:cs="Arial"/>
        </w:rPr>
        <w:t xml:space="preserve">. </w:t>
      </w:r>
    </w:p>
    <w:p w:rsidR="005142C1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</w:rPr>
      </w:pP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  <w:r>
        <w:rPr>
          <w:rFonts w:cs="Arial"/>
        </w:rPr>
        <w:t>L’objectif de cette démarche est de pouvoir mieux comprendre les mécanismes de développement de différentes maladies du foie</w:t>
      </w:r>
      <w:r w:rsidRPr="00A23093">
        <w:rPr>
          <w:rFonts w:cs="Arial"/>
        </w:rPr>
        <w:t>.</w:t>
      </w:r>
      <w:r>
        <w:rPr>
          <w:rFonts w:cs="Arial"/>
        </w:rPr>
        <w:t xml:space="preserve"> Nous souhaitons étudier les processus d’inflammation et de réparation au niveau du foie afin de mieux comprendre les chemins amenant ou non à une cirrhose notamment.</w:t>
      </w:r>
      <w:r w:rsidRPr="00A23093">
        <w:rPr>
          <w:rFonts w:cs="Arial"/>
        </w:rPr>
        <w:t xml:space="preserve"> Pour se faire, nous avons besoin de disposer d’un nombre important de prélèvements </w:t>
      </w:r>
      <w:r>
        <w:rPr>
          <w:rFonts w:cs="Arial"/>
        </w:rPr>
        <w:t xml:space="preserve">tissulaire du foie. </w:t>
      </w:r>
      <w:r w:rsidRPr="00A23093">
        <w:rPr>
          <w:rFonts w:cs="Arial"/>
        </w:rPr>
        <w:t>La récolte et l’analyse</w:t>
      </w:r>
      <w:r>
        <w:rPr>
          <w:rFonts w:cs="Arial"/>
        </w:rPr>
        <w:t xml:space="preserve"> sous forme codée </w:t>
      </w:r>
      <w:r w:rsidRPr="00A23093">
        <w:rPr>
          <w:rFonts w:cs="Arial"/>
        </w:rPr>
        <w:t xml:space="preserve">de données médicales et la constitution d’une </w:t>
      </w:r>
      <w:proofErr w:type="spellStart"/>
      <w:r w:rsidRPr="00A23093">
        <w:rPr>
          <w:rFonts w:cs="Arial"/>
        </w:rPr>
        <w:t>biobanque</w:t>
      </w:r>
      <w:proofErr w:type="spellEnd"/>
      <w:r>
        <w:rPr>
          <w:rFonts w:cs="Arial"/>
        </w:rPr>
        <w:t xml:space="preserve"> codée</w:t>
      </w:r>
      <w:r w:rsidRPr="00A23093">
        <w:rPr>
          <w:rFonts w:cs="Arial"/>
        </w:rPr>
        <w:t xml:space="preserve"> </w:t>
      </w:r>
      <w:r>
        <w:rPr>
          <w:rFonts w:cs="Arial"/>
        </w:rPr>
        <w:t xml:space="preserve">de biopsies hépatiques </w:t>
      </w:r>
      <w:r w:rsidRPr="00A23093">
        <w:rPr>
          <w:rFonts w:cs="Arial"/>
        </w:rPr>
        <w:t xml:space="preserve">permettra de créer une plateforme pour des protocoles d’études </w:t>
      </w:r>
      <w:r w:rsidRPr="00C676F4">
        <w:rPr>
          <w:rFonts w:cs="Arial"/>
        </w:rPr>
        <w:t>futures</w:t>
      </w:r>
      <w:r>
        <w:rPr>
          <w:rFonts w:cs="Arial"/>
        </w:rPr>
        <w:t xml:space="preserve">. </w:t>
      </w: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  <w:r>
        <w:rPr>
          <w:rFonts w:cs="Arial"/>
        </w:rPr>
        <w:t>A terme, ces études pourraient permettre d’identifier des facteurs sur lesquels la mise en place d’un traitement spécifique ou une surveillance s’applique.</w:t>
      </w:r>
      <w:r w:rsidRPr="00A23093">
        <w:rPr>
          <w:rFonts w:cs="Arial"/>
        </w:rPr>
        <w:t xml:space="preserve"> </w:t>
      </w: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  <w:r>
        <w:rPr>
          <w:rFonts w:cs="Arial"/>
        </w:rPr>
        <w:t xml:space="preserve">La création de cette </w:t>
      </w:r>
      <w:proofErr w:type="spellStart"/>
      <w:r>
        <w:rPr>
          <w:rFonts w:cs="Arial"/>
        </w:rPr>
        <w:t>biobanque</w:t>
      </w:r>
      <w:proofErr w:type="spellEnd"/>
      <w:r>
        <w:rPr>
          <w:rFonts w:cs="Arial"/>
        </w:rPr>
        <w:t xml:space="preserve"> nécessite des prélèvements qui seront effectués conjointement à des prélèvements prévus dans votre prise en charge médicale, afin de réduire les désagréments. </w:t>
      </w: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  <w:r>
        <w:rPr>
          <w:rFonts w:cs="Arial"/>
        </w:rPr>
        <w:t xml:space="preserve">Avec votre accord, lors de votre biopsie, si la taille de la biopsie nous permet de récolter un surplus, nous utiliserons ce surplus à des fins de recherche. Un prélèvement sanguin de 7.5 ml serait également conservé. </w:t>
      </w: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</w:p>
    <w:p w:rsidR="005142C1" w:rsidRDefault="005142C1" w:rsidP="005142C1">
      <w:pPr>
        <w:spacing w:line="276" w:lineRule="auto"/>
        <w:ind w:left="-567" w:right="-286"/>
        <w:contextualSpacing/>
        <w:jc w:val="both"/>
        <w:rPr>
          <w:rFonts w:cs="Arial"/>
        </w:rPr>
      </w:pPr>
      <w:r>
        <w:rPr>
          <w:rFonts w:cs="Arial"/>
        </w:rPr>
        <w:t>Aucun frais supplémentaire ne résulte de votre accord à participer à cette étude</w:t>
      </w:r>
    </w:p>
    <w:p w:rsidR="005142C1" w:rsidRPr="00DB5EF4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  <w:bCs/>
        </w:rPr>
      </w:pPr>
    </w:p>
    <w:p w:rsidR="005142C1" w:rsidRPr="00DC282B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</w:rPr>
      </w:pPr>
      <w:r w:rsidRPr="003928E9">
        <w:rPr>
          <w:rFonts w:cs="Arial"/>
        </w:rPr>
        <w:t xml:space="preserve">Vous êtes libre de refuser </w:t>
      </w:r>
      <w:r>
        <w:rPr>
          <w:rFonts w:cs="Arial"/>
        </w:rPr>
        <w:t xml:space="preserve">en tout temps cette étude. Une telle décision serait </w:t>
      </w:r>
      <w:r w:rsidRPr="003928E9">
        <w:rPr>
          <w:rFonts w:cs="Arial"/>
        </w:rPr>
        <w:t>sans conséquence sur les soins qui vous seront prodigués.</w:t>
      </w:r>
    </w:p>
    <w:p w:rsidR="005142C1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</w:rPr>
      </w:pPr>
    </w:p>
    <w:p w:rsidR="005142C1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  <w:sz w:val="18"/>
          <w:szCs w:val="18"/>
        </w:rPr>
      </w:pPr>
      <w:r w:rsidRPr="00DB5EF4">
        <w:rPr>
          <w:rFonts w:cs="Arial"/>
        </w:rPr>
        <w:t>Si vous souhaitez obtenir des informations complémentaires, vous pouvez vous adresser à l’un des investigateurs mentionnés ci-dessous</w:t>
      </w:r>
      <w:r>
        <w:rPr>
          <w:rFonts w:cs="Arial"/>
        </w:rPr>
        <w:t xml:space="preserve"> ou à la </w:t>
      </w:r>
      <w:proofErr w:type="spellStart"/>
      <w:r w:rsidRPr="00E17B7E">
        <w:rPr>
          <w:rFonts w:cs="Arial"/>
        </w:rPr>
        <w:t>Biobanque</w:t>
      </w:r>
      <w:proofErr w:type="spellEnd"/>
      <w:r w:rsidRPr="00E17B7E">
        <w:rPr>
          <w:rFonts w:cs="Arial"/>
        </w:rPr>
        <w:t xml:space="preserve"> Institutionnelle de Lausanne</w:t>
      </w:r>
      <w:r w:rsidRPr="00DB5EF4">
        <w:rPr>
          <w:rFonts w:cs="Arial"/>
        </w:rPr>
        <w:t xml:space="preserve">. </w:t>
      </w:r>
    </w:p>
    <w:p w:rsidR="005142C1" w:rsidRDefault="005142C1" w:rsidP="005142C1">
      <w:pPr>
        <w:tabs>
          <w:tab w:val="left" w:pos="915"/>
        </w:tabs>
        <w:spacing w:line="276" w:lineRule="auto"/>
        <w:ind w:left="-567" w:right="-286"/>
        <w:contextualSpacing/>
        <w:jc w:val="both"/>
        <w:rPr>
          <w:rFonts w:cs="Arial"/>
          <w:sz w:val="18"/>
          <w:szCs w:val="18"/>
        </w:rPr>
      </w:pPr>
    </w:p>
    <w:p w:rsidR="005142C1" w:rsidRDefault="005142C1" w:rsidP="005142C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-567" w:right="-286"/>
        <w:jc w:val="both"/>
        <w:rPr>
          <w:rFonts w:cs="Arial"/>
          <w:sz w:val="18"/>
          <w:szCs w:val="18"/>
        </w:rPr>
      </w:pPr>
    </w:p>
    <w:p w:rsidR="005142C1" w:rsidRPr="00404C03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u w:val="single"/>
        </w:rPr>
        <w:t>Prof Darius Moradpour téléphone</w:t>
      </w:r>
      <w:r w:rsidRPr="00404C03">
        <w:rPr>
          <w:rFonts w:ascii="Arial" w:hAnsi="Arial" w:cs="Arial"/>
          <w:i/>
          <w:sz w:val="20"/>
        </w:rPr>
        <w:t> : 021.314.47.14</w:t>
      </w:r>
    </w:p>
    <w:p w:rsidR="005142C1" w:rsidRPr="00404C03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u w:val="single"/>
        </w:rPr>
        <w:t>Dr Pierre Deltenre téléphone</w:t>
      </w:r>
      <w:r w:rsidRPr="00404C03">
        <w:rPr>
          <w:rFonts w:ascii="Arial" w:hAnsi="Arial" w:cs="Arial"/>
          <w:i/>
          <w:sz w:val="20"/>
        </w:rPr>
        <w:t> : 021.314. 47.16</w:t>
      </w:r>
    </w:p>
    <w:p w:rsidR="005142C1" w:rsidRPr="00404C03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/>
          <w:sz w:val="20"/>
          <w:u w:val="single"/>
        </w:rPr>
        <w:t>Dre</w:t>
      </w:r>
      <w:proofErr w:type="spellEnd"/>
      <w:r>
        <w:rPr>
          <w:rFonts w:ascii="Arial" w:hAnsi="Arial" w:cs="Arial"/>
          <w:i/>
          <w:sz w:val="20"/>
          <w:u w:val="single"/>
        </w:rPr>
        <w:t xml:space="preserve"> Astrid Marot téléphone</w:t>
      </w:r>
      <w:r w:rsidRPr="00404C03">
        <w:rPr>
          <w:rFonts w:ascii="Arial" w:hAnsi="Arial" w:cs="Arial"/>
          <w:i/>
          <w:sz w:val="20"/>
        </w:rPr>
        <w:t> : 021.314.47.17</w:t>
      </w:r>
    </w:p>
    <w:p w:rsidR="005142C1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i/>
          <w:sz w:val="20"/>
          <w:u w:val="single"/>
        </w:rPr>
      </w:pPr>
    </w:p>
    <w:p w:rsidR="005142C1" w:rsidRPr="00FA3DF9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sz w:val="20"/>
        </w:rPr>
      </w:pPr>
      <w:proofErr w:type="spellStart"/>
      <w:r w:rsidRPr="00FA3DF9">
        <w:rPr>
          <w:rFonts w:ascii="Arial" w:hAnsi="Arial" w:cs="Arial"/>
          <w:sz w:val="20"/>
        </w:rPr>
        <w:t>Biobanque</w:t>
      </w:r>
      <w:proofErr w:type="spellEnd"/>
      <w:r w:rsidRPr="00FA3DF9">
        <w:rPr>
          <w:rFonts w:ascii="Arial" w:hAnsi="Arial" w:cs="Arial"/>
          <w:sz w:val="20"/>
        </w:rPr>
        <w:t xml:space="preserve"> Institutionnelle de Lausanne</w:t>
      </w:r>
    </w:p>
    <w:p w:rsidR="005142C1" w:rsidRPr="00FA3DF9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+41 </w:t>
      </w:r>
      <w:r w:rsidRPr="00FA3DF9">
        <w:rPr>
          <w:rFonts w:ascii="Arial" w:hAnsi="Arial" w:cs="Arial"/>
          <w:sz w:val="20"/>
        </w:rPr>
        <w:t>21 314 46 91</w:t>
      </w:r>
    </w:p>
    <w:p w:rsidR="005142C1" w:rsidRPr="00FA3DF9" w:rsidRDefault="005142C1" w:rsidP="005142C1">
      <w:pPr>
        <w:pStyle w:val="Corpsdetexte"/>
        <w:spacing w:line="276" w:lineRule="auto"/>
        <w:ind w:left="-567" w:right="-286"/>
        <w:jc w:val="both"/>
        <w:rPr>
          <w:rFonts w:ascii="Arial" w:hAnsi="Arial" w:cs="Arial"/>
          <w:sz w:val="20"/>
        </w:rPr>
      </w:pPr>
      <w:r w:rsidRPr="00FA3DF9">
        <w:rPr>
          <w:rFonts w:ascii="Arial" w:hAnsi="Arial" w:cs="Arial"/>
          <w:sz w:val="20"/>
        </w:rPr>
        <w:t>Biobanque</w:t>
      </w:r>
      <w:r>
        <w:rPr>
          <w:rFonts w:ascii="Arial" w:hAnsi="Arial" w:cs="Arial"/>
          <w:sz w:val="20"/>
        </w:rPr>
        <w:t>@</w:t>
      </w:r>
      <w:r w:rsidRPr="00FA3DF9">
        <w:rPr>
          <w:rFonts w:ascii="Arial" w:hAnsi="Arial" w:cs="Arial"/>
          <w:sz w:val="20"/>
        </w:rPr>
        <w:t>chuv.ch</w:t>
      </w:r>
    </w:p>
    <w:p w:rsidR="005142C1" w:rsidRDefault="005142C1" w:rsidP="005142C1">
      <w:pPr>
        <w:tabs>
          <w:tab w:val="left" w:pos="2311"/>
        </w:tabs>
        <w:ind w:left="-567" w:right="-286"/>
        <w:jc w:val="both"/>
      </w:pPr>
      <w:r>
        <w:t xml:space="preserve"> </w:t>
      </w:r>
    </w:p>
    <w:p w:rsidR="004840D2" w:rsidRDefault="004840D2" w:rsidP="005142C1">
      <w:pPr>
        <w:tabs>
          <w:tab w:val="left" w:pos="5670"/>
        </w:tabs>
        <w:ind w:left="-567"/>
      </w:pPr>
    </w:p>
    <w:sectPr w:rsidR="004840D2" w:rsidSect="00CD65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5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112" w:rsidRDefault="00FD6112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FD6112" w:rsidRDefault="00FD6112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Y="15423"/>
      <w:tblOverlap w:val="never"/>
      <w:tblW w:w="9640" w:type="dxa"/>
      <w:tblLayout w:type="fixed"/>
      <w:tblLook w:val="0000"/>
    </w:tblPr>
    <w:tblGrid>
      <w:gridCol w:w="5388"/>
      <w:gridCol w:w="4252"/>
    </w:tblGrid>
    <w:tr w:rsidR="00FD6112">
      <w:trPr>
        <w:trHeight w:val="567"/>
      </w:trPr>
      <w:tc>
        <w:tcPr>
          <w:tcW w:w="5388" w:type="dxa"/>
          <w:vAlign w:val="bottom"/>
        </w:tcPr>
        <w:p w:rsidR="00FD6112" w:rsidRDefault="00FD6112">
          <w:pPr>
            <w:pStyle w:val="Pieddepage"/>
            <w:rPr>
              <w:rFonts w:cs="Arial"/>
            </w:rPr>
          </w:pPr>
        </w:p>
      </w:tc>
      <w:tc>
        <w:tcPr>
          <w:tcW w:w="4252" w:type="dxa"/>
          <w:vAlign w:val="bottom"/>
        </w:tcPr>
        <w:p w:rsidR="00FD6112" w:rsidRDefault="00FD6112">
          <w:pPr>
            <w:pStyle w:val="Pieddepag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5"/>
              <w:szCs w:val="15"/>
            </w:rPr>
            <w:t>Page -</w:t>
          </w:r>
          <w:fldSimple w:instr=" PAGE  \* ARABIC  \* MERGEFORMAT ">
            <w:r w:rsidR="005142C1" w:rsidRPr="005142C1">
              <w:rPr>
                <w:rFonts w:cs="Arial"/>
                <w:noProof/>
                <w:sz w:val="15"/>
                <w:szCs w:val="15"/>
              </w:rPr>
              <w:t>2</w:t>
            </w:r>
          </w:fldSimple>
        </w:p>
      </w:tc>
    </w:tr>
  </w:tbl>
  <w:p w:rsidR="00FD6112" w:rsidRDefault="00FD6112">
    <w:pPr>
      <w:pStyle w:val="Pieddepage"/>
      <w:tabs>
        <w:tab w:val="clear" w:pos="4536"/>
        <w:tab w:val="clear" w:pos="9072"/>
        <w:tab w:val="left" w:pos="3665"/>
      </w:tabs>
      <w:rPr>
        <w:rFonts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Y="15423"/>
      <w:tblOverlap w:val="never"/>
      <w:tblW w:w="9640" w:type="dxa"/>
      <w:tblLayout w:type="fixed"/>
      <w:tblLook w:val="0000"/>
    </w:tblPr>
    <w:tblGrid>
      <w:gridCol w:w="5388"/>
      <w:gridCol w:w="4252"/>
    </w:tblGrid>
    <w:tr w:rsidR="00FD6112">
      <w:trPr>
        <w:trHeight w:val="567"/>
      </w:trPr>
      <w:tc>
        <w:tcPr>
          <w:tcW w:w="5388" w:type="dxa"/>
          <w:vAlign w:val="bottom"/>
        </w:tcPr>
        <w:p w:rsidR="00FD6112" w:rsidRDefault="00FD6112" w:rsidP="00227DEE">
          <w:pPr>
            <w:pStyle w:val="Pieddepage"/>
            <w:tabs>
              <w:tab w:val="clear" w:pos="4536"/>
              <w:tab w:val="clear" w:pos="9072"/>
              <w:tab w:val="left" w:pos="187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CH" w:eastAsia="fr-CH"/>
            </w:rPr>
            <w:drawing>
              <wp:anchor distT="0" distB="0" distL="114300" distR="114300" simplePos="0" relativeHeight="251661312" behindDoc="1" locked="1" layoutInCell="1" allowOverlap="0">
                <wp:simplePos x="0" y="0"/>
                <wp:positionH relativeFrom="page">
                  <wp:posOffset>695960</wp:posOffset>
                </wp:positionH>
                <wp:positionV relativeFrom="page">
                  <wp:posOffset>9765665</wp:posOffset>
                </wp:positionV>
                <wp:extent cx="170815" cy="543560"/>
                <wp:effectExtent l="0" t="0" r="635" b="0"/>
                <wp:wrapNone/>
                <wp:docPr id="5" name="Image 12" descr="Vaud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2" descr="Vau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8"/>
              <w:szCs w:val="18"/>
            </w:rPr>
            <w:t>Template Info Patient en marge du CG.V2 _08.06.2015</w:t>
          </w:r>
        </w:p>
        <w:p w:rsidR="00FD6112" w:rsidRDefault="00FD6112">
          <w:pPr>
            <w:pStyle w:val="Pieddepage"/>
            <w:rPr>
              <w:rFonts w:cs="Arial"/>
            </w:rPr>
          </w:pPr>
        </w:p>
      </w:tc>
      <w:tc>
        <w:tcPr>
          <w:tcW w:w="4252" w:type="dxa"/>
          <w:vAlign w:val="bottom"/>
        </w:tcPr>
        <w:p w:rsidR="00FD6112" w:rsidRDefault="00FD6112">
          <w:pPr>
            <w:pStyle w:val="Pieddepage"/>
            <w:jc w:val="right"/>
            <w:rPr>
              <w:rFonts w:cs="Arial"/>
              <w:sz w:val="16"/>
              <w:szCs w:val="16"/>
            </w:rPr>
          </w:pPr>
        </w:p>
      </w:tc>
    </w:tr>
  </w:tbl>
  <w:p w:rsidR="00FD6112" w:rsidRDefault="00FD6112">
    <w:pPr>
      <w:pStyle w:val="Pieddepage"/>
      <w:rPr>
        <w:rFonts w:cs="Arial"/>
      </w:rPr>
    </w:pPr>
    <w:r>
      <w:rPr>
        <w:noProof/>
        <w:lang w:val="fr-CH" w:eastAsia="fr-CH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4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112" w:rsidRDefault="00FD6112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FD6112" w:rsidRDefault="00FD6112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XSpec="right" w:tblpY="852"/>
      <w:tblOverlap w:val="never"/>
      <w:tblW w:w="0" w:type="auto"/>
      <w:tblCellMar>
        <w:top w:w="142" w:type="dxa"/>
      </w:tblCellMar>
      <w:tblLook w:val="0000"/>
    </w:tblPr>
    <w:tblGrid>
      <w:gridCol w:w="4536"/>
    </w:tblGrid>
    <w:tr w:rsidR="00FD6112">
      <w:tc>
        <w:tcPr>
          <w:tcW w:w="4536" w:type="dxa"/>
        </w:tcPr>
        <w:p w:rsidR="00FD6112" w:rsidRDefault="00FD6112">
          <w:pPr>
            <w:pStyle w:val="En-tte"/>
            <w:tabs>
              <w:tab w:val="clear" w:pos="4536"/>
            </w:tabs>
            <w:jc w:val="center"/>
            <w:rPr>
              <w:rFonts w:ascii="Times New Roman" w:hAnsi="Times New Roman"/>
              <w:sz w:val="15"/>
              <w:szCs w:val="15"/>
            </w:rPr>
          </w:pPr>
        </w:p>
        <w:p w:rsidR="00FD6112" w:rsidRDefault="00FD6112">
          <w:pPr>
            <w:pStyle w:val="En-tte"/>
            <w:tabs>
              <w:tab w:val="clear" w:pos="4536"/>
            </w:tabs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FD6112" w:rsidRDefault="00FD6112">
    <w:pPr>
      <w:pStyle w:val="En-tte"/>
      <w:tabs>
        <w:tab w:val="clear" w:pos="4536"/>
        <w:tab w:val="clear" w:pos="9072"/>
      </w:tabs>
      <w:ind w:left="-1304" w:right="-569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5184140" cy="367030"/>
          <wp:effectExtent l="1905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12" w:rsidRDefault="00FD6112">
    <w:pPr>
      <w:pStyle w:val="En-tte"/>
      <w:rPr>
        <w:rFonts w:ascii="Times New Roman" w:hAnsi="Times New Roman"/>
      </w:rPr>
    </w:pPr>
  </w:p>
  <w:p w:rsidR="00FD6112" w:rsidRDefault="00FD6112">
    <w:pPr>
      <w:pStyle w:val="En-tte"/>
      <w:rPr>
        <w:rFonts w:ascii="Times New Roman" w:hAnsi="Times New Roman"/>
      </w:rPr>
    </w:pPr>
  </w:p>
  <w:p w:rsidR="00FD6112" w:rsidRDefault="00FD6112">
    <w:pPr>
      <w:pStyle w:val="En-tte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2640965" cy="659765"/>
          <wp:effectExtent l="19050" t="0" r="0" b="0"/>
          <wp:wrapThrough wrapText="bothSides">
            <wp:wrapPolygon edited="0">
              <wp:start x="156" y="0"/>
              <wp:lineTo x="-156" y="8731"/>
              <wp:lineTo x="156" y="11850"/>
              <wp:lineTo x="5142" y="19958"/>
              <wp:lineTo x="6232" y="20581"/>
              <wp:lineTo x="13088" y="20581"/>
              <wp:lineTo x="13244" y="19958"/>
              <wp:lineTo x="13399" y="13721"/>
              <wp:lineTo x="11218" y="9979"/>
              <wp:lineTo x="16360" y="9979"/>
              <wp:lineTo x="16204" y="3118"/>
              <wp:lineTo x="3895" y="0"/>
              <wp:lineTo x="156" y="0"/>
            </wp:wrapPolygon>
          </wp:wrapThrough>
          <wp:docPr id="3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trackRevisions/>
  <w:doNotTrackMoves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E1377"/>
    <w:rsid w:val="001972E6"/>
    <w:rsid w:val="001C6C95"/>
    <w:rsid w:val="001E53B3"/>
    <w:rsid w:val="00227DEE"/>
    <w:rsid w:val="002B1CB9"/>
    <w:rsid w:val="002E1377"/>
    <w:rsid w:val="00404C03"/>
    <w:rsid w:val="004711B5"/>
    <w:rsid w:val="004840D2"/>
    <w:rsid w:val="005142C1"/>
    <w:rsid w:val="00645ABB"/>
    <w:rsid w:val="00862172"/>
    <w:rsid w:val="009425AE"/>
    <w:rsid w:val="00AE17F3"/>
    <w:rsid w:val="00B46023"/>
    <w:rsid w:val="00B86499"/>
    <w:rsid w:val="00C35F20"/>
    <w:rsid w:val="00CD65BB"/>
    <w:rsid w:val="00D62B5B"/>
    <w:rsid w:val="00FD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B"/>
    <w:rPr>
      <w:rFonts w:ascii="Arial" w:hAnsi="Arial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onText1">
    <w:name w:val="Balloon Text1"/>
    <w:basedOn w:val="Normal"/>
    <w:rsid w:val="00CD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sid w:val="00CD65B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semiHidden/>
    <w:rsid w:val="00CD65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rsid w:val="00CD65BB"/>
    <w:rPr>
      <w:rFonts w:ascii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CD65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rsid w:val="00CD65BB"/>
    <w:rPr>
      <w:rFonts w:ascii="Times New Roman" w:hAnsi="Times New Roman" w:cs="Times New Roman"/>
      <w:lang w:val="fr-FR"/>
    </w:rPr>
  </w:style>
  <w:style w:type="character" w:styleId="Lienhypertexte">
    <w:name w:val="Hyperlink"/>
    <w:basedOn w:val="Policepardfaut"/>
    <w:semiHidden/>
    <w:rsid w:val="00CD65BB"/>
    <w:rPr>
      <w:rFonts w:ascii="Times New Roman" w:hAnsi="Times New Roman" w:cs="Times New Roman"/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227DE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0"/>
      <w:lang w:eastAsia="fr-CH"/>
    </w:rPr>
  </w:style>
  <w:style w:type="character" w:customStyle="1" w:styleId="CorpsdetexteCar">
    <w:name w:val="Corps de texte Car"/>
    <w:basedOn w:val="Policepardfaut"/>
    <w:link w:val="Corpsdetexte"/>
    <w:semiHidden/>
    <w:rsid w:val="00227DEE"/>
    <w:rPr>
      <w:sz w:val="28"/>
      <w:lang w:val="fr-FR"/>
    </w:rPr>
  </w:style>
  <w:style w:type="paragraph" w:styleId="NormalWeb">
    <w:name w:val="Normal (Web)"/>
    <w:basedOn w:val="Normal"/>
    <w:uiPriority w:val="99"/>
    <w:unhideWhenUsed/>
    <w:rsid w:val="00227DE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fr-CH"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227DEE"/>
    <w:rPr>
      <w:rFonts w:ascii="Arial" w:hAnsi="Arial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7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7F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477C8-DEE1-468A-B906-9DBCF608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mnemis</dc:creator>
  <dc:description>Ce document a été généré par l'application idCHUV sur la base du "Manuel d'identité visuelle" du CHUV version 1.3</dc:description>
  <cp:lastModifiedBy>Marot Astrid (HOS42142)</cp:lastModifiedBy>
  <cp:revision>3</cp:revision>
  <cp:lastPrinted>2009-09-23T09:35:00Z</cp:lastPrinted>
  <dcterms:created xsi:type="dcterms:W3CDTF">2015-06-24T17:25:00Z</dcterms:created>
  <dcterms:modified xsi:type="dcterms:W3CDTF">2015-06-24T17:27:00Z</dcterms:modified>
</cp:coreProperties>
</file>